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Default="00267256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1 </w:t>
      </w:r>
    </w:p>
    <w:p w:rsidR="00267256" w:rsidRPr="00267256" w:rsidRDefault="00267256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267256">
        <w:rPr>
          <w:rFonts w:ascii="Times New Roman" w:hAnsi="Times New Roman" w:cs="Times New Roman"/>
          <w:sz w:val="24"/>
          <w:szCs w:val="24"/>
        </w:rPr>
        <w:t xml:space="preserve">Тема 1. </w:t>
      </w:r>
      <w:r w:rsidRPr="00267256">
        <w:rPr>
          <w:rFonts w:ascii="Times New Roman" w:hAnsi="Times New Roman" w:cs="Times New Roman"/>
          <w:b/>
          <w:sz w:val="28"/>
          <w:szCs w:val="24"/>
        </w:rPr>
        <w:t>История фитопатологии.</w:t>
      </w:r>
    </w:p>
    <w:p w:rsidR="008B270B" w:rsidRDefault="00267256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7256">
        <w:rPr>
          <w:rFonts w:ascii="Times New Roman" w:hAnsi="Times New Roman" w:cs="Times New Roman"/>
          <w:sz w:val="24"/>
          <w:szCs w:val="24"/>
        </w:rPr>
        <w:t>Краткая истории развития фитопатологии</w:t>
      </w:r>
    </w:p>
    <w:p w:rsidR="00944772" w:rsidRDefault="00944772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4772" w:rsidRPr="00834DA5" w:rsidRDefault="00944772" w:rsidP="00944772">
      <w:pPr>
        <w:pStyle w:val="a7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</w:p>
    <w:p w:rsidR="00944772" w:rsidRDefault="00944772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D1653" w:rsidRDefault="008D1653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1653" w:rsidRPr="008D1653" w:rsidRDefault="008D1653" w:rsidP="008D16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D1653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eastAsia="ru-RU"/>
        </w:rPr>
        <w:t>Фитопатология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(от </w:t>
      </w:r>
      <w:r w:rsidRPr="008D165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греч.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phyton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растение,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pathos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болезнь,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logos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учение) — это учение о болезнях растений, причинах их возникновения и мерах борьбы с ними. Из об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щей фитопатологии выделились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сельскохозяйственная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лесная фитопатология.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Предметом изучения лесной фито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softHyphen/>
        <w:t>патологии являются болезни древесных и кустарниковых растений, а также повреждения основных продуктов лес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softHyphen/>
        <w:t>ного хозяйства и продуктов переработки древесины.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Основными задачами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лесной фитопатологии являются: изучение видового состава и биологии возбудителей болез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ней, взаимоотношений между возбудителем болезни и пи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тающим древесным растением, эволюции паразитизма у патогенных организмов, причин возникновения заболева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ний неинфекционного характера, причин и последствий эпифитотий; диагностирование и прогнозирование инфекционных болезней в лесу; разработка мероприятий по улучшению фитосанитарного состояния лесных насаждений; создание устойчивых к болезням древостоев.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Успехи в разработке научных основ защиты леса от биологического поражения фитопатогенными организмами определяются в основном степенью изученности видового состава, биологических, экологических и других индивидуальных особенностей возбудителей болезней растений и решением ряда кардинальных вопросов взаимоотношения фитопатогенных организмов, прежде всего грибов, и древесных растений.</w:t>
      </w:r>
    </w:p>
    <w:p w:rsid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Изучение характера взаимоотношений паразитических грибов с древесными растениями является одной из важнейших задач современной лесной фитопатологии. 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Среди факторов окружающей среды, отрицательно влияющих на лесные экосистемы, все возрастающее значение приобретают антропогенные и техногенные нагрузки, которые могут кардинально изменить характер и направление патологического процесса в пораженном древесном растении. В связи с этим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одной из современных задач</w:t>
      </w:r>
      <w:r w:rsidRPr="008D1653">
        <w:rPr>
          <w:u w:val="single"/>
        </w:rPr>
        <w:t xml:space="preserve"> 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лесной фитопатологии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становится изучение роли антропогенных и техногенных нагрузок во взаимоотношениях возбудителей болезней и питающих древесных растений.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Фитопатология сложилась в ответ на запросы практики земледелия и растениеводства и развивалась параллельно с естествознанием и в соответствии с экономическими требованиями (С. И. Ванин, 1955).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зарождения и развития фитопатологии насчитывает больше двух тысяч лет. Как только человек начал возделывать растения, он столкнулся с их болезнями. С возникновением письменности (V-VI вв. до н. э.) появились и первые письменные свидетельства о заболеваниях растений. Например, 2500 лет назад китайские крестьяне уже знали о болезнях растений, их разной поражаемости и даже применяли обеззараживание почвы.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 книгах древнегреческих ученых (Аристотеля,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Демокрита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Теофраста и др.) есть указания на ржавчину, головню, рак деревьев и др. О массовых вспышках ржавчины хлебных злаков в отдельные годы впервые упоминает Аристотель (IV в. до н. э.). Теофраст (IV в. до н. э.) указывает на большой вред, причиняемый болезнями, растениям в Греции.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Демокрит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(III в. до н. э.) впервые предложил меры борьбы с болезнями — он советовал обрабатывать семена пшеницы и других растений в соке очитка пурпурового —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Sedum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purpureum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Sch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Сведений о развитии фитопатологических знаний в Средние века почти нет. Только в многочисленных работах таджикского ученого Ибн-Сины (Авиценны, 980-1037) можно найти упоминание о болезнях растений.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XVII в. занимались в основном сбором растений, описанием и классификацией их и их болезней. Первые работы по микологии и фитопатологии в XVIII в. очень примитивны. Грибы были мало изучены. Даже выдающийся исследователь К. Линней долгое время не мог определить место грибов в классификации растений.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формирование фитопатологии в XIX в. большое влияние оказали учение о клетке, распространение Дарвиновского учения,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истематическое применение микро</w:t>
      </w:r>
      <w:r w:rsidRPr="008D1653">
        <w:t xml:space="preserve">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робно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изучил биологию опенка и меры защиты от него лесонасаждений и т. д. В. А. Соловьев занимался проблемами, связанными с гниением срубленной древесины. О. И. Полубояринов изучал пороки древесины, занимался проблемами ее хранения и др.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Одним из крупнейших в мире специалистов по систематике и биологии дереворазрушающих грибов был А. С.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Бондарцев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(1877-1969). Его капитальный труд «Трутовые грибы европейской части СССР и Кавказа» известен всем микологам и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фитопатологам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Достойным продолжателем его дела и известным микологом стала профессор М. А.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Бондарцева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ученых — лесных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фитопатологов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микологов — необходимо отметить: И. А. Алексеева (корневая губка; лесохозяйственные меры борьбы с болезнями леса); А. М. Анкудинова (болезни растущего леса и рациональная разделка пораженных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гнилями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деревьев);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A.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В. </w:t>
      </w:r>
      <w:proofErr w:type="spellStart"/>
      <w:proofErr w:type="gram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Баранея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болезни желудей, рак, микориза); И. Г. Бейлина (болезни желудей, цветковые паразиты); Д. А.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Беленкова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(антисептики, методы защиты древесины от гниения); А. А. Власова (мучнистая роса дуба, микориза древесных пород); JI. В.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Гарибову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(современная систематика грибов); В. А. Гуляева (болезни сеянцев); Ю. Т. Дьякова (фитопатогенные вирусы); Р. А.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Кронгауза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(некрозы, рак, трахеомикозы); В. И.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Крутова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(болезни хвойных пород); JI. В. Любарского (болезни древостоев Дальнего Востока, борьба с домовыми грибами); И. И.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Минкевича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(эпифитотии болезней древесных пород); С. Ф.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Негруцкого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(корневая губка и борьба с ней); В. Н. Петри (борьба с домовыми грибами, антисептики); Ю. В.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Синадского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(болезни сосны, березы, декоративных древесно-кустарниковых пород);</w:t>
      </w:r>
    </w:p>
    <w:p w:rsidR="008D1653" w:rsidRPr="008D1653" w:rsidRDefault="008D1653" w:rsidP="008D165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B.</w:t>
      </w:r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Г. Стороженко (дереворазрушающие грибы еловых лесов); И. Г.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Семенкову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Э. С. Соколову (методы фитопатологических обследований лесонасаждений); Н. И. Федорова (биология корневой губки, смоляного рака, ложного трутовика); В. И. Шубина (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макромицеты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таежных лесов); А. А.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Юницкого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(ход разрушения </w:t>
      </w:r>
      <w:proofErr w:type="spellStart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горельников</w:t>
      </w:r>
      <w:proofErr w:type="spellEnd"/>
      <w:r w:rsidRPr="008D1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защита от гниения древесины бука) и др.</w:t>
      </w:r>
    </w:p>
    <w:sectPr w:rsidR="008D1653" w:rsidRPr="008D1653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580" w:rsidRDefault="00FD0580" w:rsidP="00FA6F83">
      <w:pPr>
        <w:spacing w:after="0" w:line="240" w:lineRule="auto"/>
      </w:pPr>
      <w:r>
        <w:separator/>
      </w:r>
    </w:p>
  </w:endnote>
  <w:endnote w:type="continuationSeparator" w:id="0">
    <w:p w:rsidR="00FD0580" w:rsidRDefault="00FD0580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4477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4477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580" w:rsidRDefault="00FD0580" w:rsidP="00FA6F83">
      <w:pPr>
        <w:spacing w:after="0" w:line="240" w:lineRule="auto"/>
      </w:pPr>
      <w:r>
        <w:separator/>
      </w:r>
    </w:p>
  </w:footnote>
  <w:footnote w:type="continuationSeparator" w:id="0">
    <w:p w:rsidR="00FD0580" w:rsidRDefault="00FD0580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0952E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267256"/>
    <w:rsid w:val="00347886"/>
    <w:rsid w:val="00512A72"/>
    <w:rsid w:val="00514066"/>
    <w:rsid w:val="008724F6"/>
    <w:rsid w:val="008B270B"/>
    <w:rsid w:val="008D1653"/>
    <w:rsid w:val="00944772"/>
    <w:rsid w:val="00B10C8B"/>
    <w:rsid w:val="00E84B9F"/>
    <w:rsid w:val="00FA6F83"/>
    <w:rsid w:val="00FD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List Paragraph"/>
    <w:basedOn w:val="a"/>
    <w:uiPriority w:val="34"/>
    <w:qFormat/>
    <w:rsid w:val="00944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4</cp:revision>
  <dcterms:created xsi:type="dcterms:W3CDTF">2022-01-19T03:13:00Z</dcterms:created>
  <dcterms:modified xsi:type="dcterms:W3CDTF">2022-01-19T05:02:00Z</dcterms:modified>
</cp:coreProperties>
</file>